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472" w:rsidRPr="004A4472" w:rsidRDefault="004A4472" w:rsidP="004A4472">
      <w:pPr>
        <w:pStyle w:val="a3"/>
        <w:shd w:val="clear" w:color="auto" w:fill="FFFFFF"/>
        <w:jc w:val="right"/>
        <w:rPr>
          <w:color w:val="000000"/>
        </w:rPr>
      </w:pPr>
      <w:r w:rsidRPr="004A4472">
        <w:rPr>
          <w:color w:val="000000"/>
        </w:rPr>
        <w:t>Додаток № 3 до публічного договору</w:t>
      </w:r>
    </w:p>
    <w:p w:rsidR="004A4472" w:rsidRPr="004A4472" w:rsidRDefault="004A4472" w:rsidP="004A4472">
      <w:pPr>
        <w:pStyle w:val="a3"/>
        <w:shd w:val="clear" w:color="auto" w:fill="FFFFFF"/>
        <w:jc w:val="right"/>
        <w:rPr>
          <w:color w:val="000000"/>
        </w:rPr>
      </w:pPr>
      <w:r w:rsidRPr="004A4472">
        <w:rPr>
          <w:color w:val="000000"/>
        </w:rPr>
        <w:t> про надання медичних послуг</w:t>
      </w:r>
    </w:p>
    <w:p w:rsidR="004A4472" w:rsidRPr="004A4472" w:rsidRDefault="004A4472" w:rsidP="004A4472">
      <w:pPr>
        <w:pStyle w:val="a3"/>
        <w:shd w:val="clear" w:color="auto" w:fill="FFFFFF"/>
        <w:jc w:val="center"/>
        <w:rPr>
          <w:color w:val="000000"/>
        </w:rPr>
      </w:pPr>
      <w:r w:rsidRPr="004A4472">
        <w:rPr>
          <w:rStyle w:val="a4"/>
          <w:color w:val="000000"/>
        </w:rPr>
        <w:t>ПОЛОЖЕННЯ</w:t>
      </w:r>
    </w:p>
    <w:p w:rsidR="004A4472" w:rsidRPr="004A4472" w:rsidRDefault="004A4472" w:rsidP="004A4472">
      <w:pPr>
        <w:pStyle w:val="a3"/>
        <w:shd w:val="clear" w:color="auto" w:fill="FFFFFF"/>
        <w:jc w:val="center"/>
        <w:rPr>
          <w:color w:val="000000"/>
        </w:rPr>
      </w:pPr>
      <w:r w:rsidRPr="004A4472">
        <w:rPr>
          <w:rStyle w:val="a4"/>
          <w:color w:val="000000"/>
        </w:rPr>
        <w:t>ПРО ВИКОНАННЯ ГАРАНТІЙНИХ ЗОБОВ’ЯЗАНЬ</w:t>
      </w:r>
    </w:p>
    <w:p w:rsidR="004A4472" w:rsidRPr="004A4472" w:rsidRDefault="004A4472" w:rsidP="004A4472">
      <w:pPr>
        <w:pStyle w:val="a3"/>
        <w:shd w:val="clear" w:color="auto" w:fill="FFFFFF"/>
        <w:jc w:val="center"/>
        <w:rPr>
          <w:color w:val="000000"/>
        </w:rPr>
      </w:pPr>
      <w:r w:rsidRPr="004A4472">
        <w:rPr>
          <w:rStyle w:val="a4"/>
          <w:color w:val="000000"/>
        </w:rPr>
        <w:t>НА ОКРЕМІ СТОМАТОЛОГІЧНІ ПОСЛУГИ (РОБОТИ)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1. Загальні положення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Це Положення визначає строки, порядок виконання гарантійних зобов’язань на стоматологічні послуги виконані лікарями </w:t>
      </w:r>
      <w:r w:rsidRPr="004A4472">
        <w:rPr>
          <w:color w:val="000000"/>
        </w:rPr>
        <w:t>ТОВАРИСТВА З ОБМЕЖЕНОЮ ВІДПОВІДАЛЬНІСТЮ</w:t>
      </w:r>
      <w:r w:rsidRPr="004A4472">
        <w:rPr>
          <w:color w:val="000000"/>
          <w:sz w:val="28"/>
        </w:rPr>
        <w:t xml:space="preserve"> </w:t>
      </w:r>
      <w:r w:rsidRPr="004A4472">
        <w:rPr>
          <w:color w:val="000000"/>
        </w:rPr>
        <w:t xml:space="preserve">«ХРИСТИЯНСЬКИЙ АДВЕНТИСТСЬКИЙ МЕДИЧНИЙ ЦЕНТР» </w:t>
      </w:r>
      <w:bookmarkStart w:id="0" w:name="_GoBack"/>
      <w:bookmarkEnd w:id="0"/>
      <w:r w:rsidRPr="004A4472">
        <w:rPr>
          <w:color w:val="000000"/>
        </w:rPr>
        <w:t>(надалі – Клініка) у відповідності до Законів України “Про захист прав споживачів”, “Основи законодавства України про охорону здоров’я”.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1.1.            </w:t>
      </w:r>
      <w:r w:rsidRPr="004A4472">
        <w:rPr>
          <w:rStyle w:val="a4"/>
          <w:color w:val="000000"/>
        </w:rPr>
        <w:t>Гарантійний термін</w:t>
      </w:r>
      <w:r w:rsidRPr="004A4472">
        <w:rPr>
          <w:color w:val="000000"/>
        </w:rPr>
        <w:t> – це період, протягом якого у випадку виявлення недоліків у виконаній роботі, пацієнт у праві за своїм вибором зажадати: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безоплатного усунення недоліків виконаної роботи;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відповідного зменшення ціни за виконану роботу;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повторного виконання частини роботи чи роботи в цілому з матеріалу такої ж якості.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1.2.  </w:t>
      </w:r>
      <w:r w:rsidRPr="004A4472">
        <w:rPr>
          <w:rStyle w:val="a4"/>
          <w:color w:val="000000"/>
        </w:rPr>
        <w:t>Недолік</w:t>
      </w:r>
      <w:r w:rsidRPr="004A4472">
        <w:rPr>
          <w:color w:val="000000"/>
        </w:rPr>
        <w:t> – це невідповідність наданої стоматологічної послуги обов’язковим вимогам медичних стандартів.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1.3. Гарантійний термін обчислюється з моменту передачі результату роботи пацієнту, тобто з моменту надання послуги.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1.4. </w:t>
      </w:r>
      <w:r w:rsidRPr="004A4472">
        <w:rPr>
          <w:rStyle w:val="a4"/>
          <w:color w:val="000000"/>
        </w:rPr>
        <w:t>Істотний недолік</w:t>
      </w:r>
      <w:r w:rsidRPr="004A4472">
        <w:rPr>
          <w:color w:val="000000"/>
        </w:rPr>
        <w:t> – це недолік, що унеможливлює чи робить неприпустимим використання результату роботи відповідно до його цільового призначення або який не може бути усунутий, або усунення якого потребує значних витрат або зусиль (наприклад: повний перелом протезу чи випадіння пломби).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1.5. Стоматологічна продукція використовується найвищої якості, всі матеріали дозволені для застосування на території України. Лікування проводиться спеціалістами відповідної спеціалізації по технологіям,  затвердженим Міністерством охорони здоров`я України з дотриманням правил санітарно- епідеміологічного режиму.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1.6. У випадку виникнення будь-яких зауважень до виконаних робіт та наданих послуг, необхідно звернутися до контакт-центру Клініки за телефонами: +38 (044) 5773044,  +38 (063) 8880062, +38 (068) 7705568; (044) 577-33-44 чи особисто до адміністратора Клініки, викласти суть зауваження, записатися на прийом до лікаря.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2. Гарантійні зобов`язання на протезування (ортопедичні роботи)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i/>
          <w:iCs/>
          <w:color w:val="000000"/>
        </w:rPr>
        <w:t>2.1. До постійних незнімних ортопедичних робіт відносяться: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Металокерамічні та </w:t>
      </w:r>
      <w:proofErr w:type="spellStart"/>
      <w:r w:rsidRPr="004A4472">
        <w:rPr>
          <w:color w:val="000000"/>
        </w:rPr>
        <w:t>цільнолиті</w:t>
      </w:r>
      <w:proofErr w:type="spellEnd"/>
      <w:r w:rsidRPr="004A4472">
        <w:rPr>
          <w:color w:val="000000"/>
        </w:rPr>
        <w:t xml:space="preserve"> коронки, в </w:t>
      </w:r>
      <w:proofErr w:type="spellStart"/>
      <w:r w:rsidRPr="004A4472">
        <w:rPr>
          <w:color w:val="000000"/>
        </w:rPr>
        <w:t>т.ч</w:t>
      </w:r>
      <w:proofErr w:type="spellEnd"/>
      <w:r w:rsidRPr="004A4472">
        <w:rPr>
          <w:color w:val="000000"/>
        </w:rPr>
        <w:t xml:space="preserve">. комбінації цих коронок – </w:t>
      </w:r>
      <w:proofErr w:type="spellStart"/>
      <w:r w:rsidRPr="004A4472">
        <w:rPr>
          <w:color w:val="000000"/>
        </w:rPr>
        <w:t>мостовидні</w:t>
      </w:r>
      <w:proofErr w:type="spellEnd"/>
      <w:r w:rsidRPr="004A4472">
        <w:rPr>
          <w:color w:val="000000"/>
        </w:rPr>
        <w:t xml:space="preserve"> конструкції;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lastRenderedPageBreak/>
        <w:t>– Металопластмасові коронки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</w:t>
      </w:r>
      <w:proofErr w:type="spellStart"/>
      <w:r w:rsidRPr="004A4472">
        <w:rPr>
          <w:color w:val="000000"/>
        </w:rPr>
        <w:t>Безметалові</w:t>
      </w:r>
      <w:proofErr w:type="spellEnd"/>
      <w:r w:rsidRPr="004A4472">
        <w:rPr>
          <w:color w:val="000000"/>
        </w:rPr>
        <w:t xml:space="preserve"> коронки;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i/>
          <w:iCs/>
          <w:color w:val="000000"/>
        </w:rPr>
        <w:t>2.2. До постійних знімних ортопедичних робіт відносяться: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повні та частково знімні протези;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</w:t>
      </w:r>
      <w:proofErr w:type="spellStart"/>
      <w:r w:rsidRPr="004A4472">
        <w:rPr>
          <w:color w:val="000000"/>
        </w:rPr>
        <w:t>бюгельні</w:t>
      </w:r>
      <w:proofErr w:type="spellEnd"/>
      <w:r w:rsidRPr="004A4472">
        <w:rPr>
          <w:color w:val="000000"/>
        </w:rPr>
        <w:t xml:space="preserve"> протези (з камерною фіксацією або з замковим кріпленням);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2.3. Гарантія на постійні незнімні та знімні ортопедичні роботи починає діяти з моменту запису про виконані роботи в картці пацієнта, де визначений об`єм робіт та термін гарантії.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2.4. Скорочена гарантія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Скорочений термін гарантії на ортопедичні роботи може бути встановлений у випадку, коли існуючі методики протезування не дозволяють дати повного терміну дії гарантії при: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Наявності рухливості зубів;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Наявності захворювань ясен: </w:t>
      </w:r>
      <w:proofErr w:type="spellStart"/>
      <w:r w:rsidRPr="004A4472">
        <w:rPr>
          <w:color w:val="000000"/>
        </w:rPr>
        <w:t>пародонтит</w:t>
      </w:r>
      <w:proofErr w:type="spellEnd"/>
      <w:r w:rsidRPr="004A4472">
        <w:rPr>
          <w:color w:val="000000"/>
        </w:rPr>
        <w:t>, пародонтоз;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Наявності інших обставин, що унеможливлюють надання повної гарантії, на розсуд лікаря.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2.5. Обов`язковою умовою надання гарантії є: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2.5.1. Проведення курсу професійної гігієни (чистки) в Клініці з періодичністю, що встановлена лікарем, але не рідше 1 разу на рік.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2.5.2. Чітке виконання рекомендацій лікаря щодо користування конкретною ортопедичною конструкцією (використання спеціальних паст та зубних щіток, очищувальних таблеток, тощо), регулярно та неухильно дотримуватись правил особистої гігієни ротової порожнини;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2.5.3. Проходження контрольних (профілактичних) оглядів в Клініці з періодичністю, що встановлена лікарем, але не рідше одного разу на 6 місяців. Прострочення контрольного огляду зі сторони пацієнта більш як на 2 місяці призводить до припинення гарантійних зобов`язань.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2.5.4. Відвідування лікаря для коригування протезів в строки, встановлені лікарем.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2.5.4. 1. Забороняється самостійне проведення корекції знімних протезів та їх лагодження.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2.5.5. До моменту запису в картці про повну здачу ортопедичної роботи пацієнт має право вимагати перероблення/корекції роботи з наступних причин: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виконана робота не відповідає естетичним вимогам (невірний колір, розмір чи форма зуба);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виконана робота не відповідає тій, що вказана в погодженому плані лікування (протезування).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2.5.6. Фактори, що впливають на надання гарантій користування протезами: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порушення гігієни порожнини роту,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lastRenderedPageBreak/>
        <w:t>– невиконання пацієнтом вимог, передбачених даним Положенням.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3. Гарантійні зобов`язання на терапевтичне лікування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i/>
          <w:iCs/>
          <w:color w:val="000000"/>
        </w:rPr>
        <w:t>3.1. До терапевтичного лікування відноситься: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лікування захворювань карієсу, пульпіту і </w:t>
      </w:r>
      <w:proofErr w:type="spellStart"/>
      <w:r w:rsidRPr="004A4472">
        <w:rPr>
          <w:color w:val="000000"/>
        </w:rPr>
        <w:t>періодонтиту</w:t>
      </w:r>
      <w:proofErr w:type="spellEnd"/>
      <w:r w:rsidRPr="004A4472">
        <w:rPr>
          <w:color w:val="000000"/>
        </w:rPr>
        <w:t xml:space="preserve"> (два останніх пов`язані з лікуванням кореневих каналів);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косметична стоматологія (відновлення або зміна початкової форми і кольору зуба без протезування, заміна/корекція пломб);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підготовка (лікування) зубів під протезування.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3.2. Ознакою закінчення лікування є: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3.2.1.       при лікуванні карієсу – встановлена постійна пломба;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3.2.2.       при лікуванні ускладнень карієсу (пульпіт та </w:t>
      </w:r>
      <w:proofErr w:type="spellStart"/>
      <w:r w:rsidRPr="004A4472">
        <w:rPr>
          <w:color w:val="000000"/>
        </w:rPr>
        <w:t>періодонтит</w:t>
      </w:r>
      <w:proofErr w:type="spellEnd"/>
      <w:r w:rsidRPr="004A4472">
        <w:rPr>
          <w:color w:val="000000"/>
        </w:rPr>
        <w:t>) – встановлене постійне пломбування кореневих каналів і постійна пломба.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3.3. Надання скороченої та комбінованої гарантій, відмова від надання гарантії: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3.3.1. Обов`язковою умовою надання гарантії є проведення курсу професійної гігієни (чистки) в Клініці з періодичністю, що встановлена лікарем, але не рідше 1 разу на рік.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3.3.2. На лікування зуба, що має прямі показання для подальшого протезування (покриття ортопедичною коронкою) лікарем може бути надана скорочена гарантія;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3.3.3. Лікарем може бути відмовлено в наданні гарантії в випадках: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повторного лікування кореневих каналів (</w:t>
      </w:r>
      <w:proofErr w:type="spellStart"/>
      <w:r w:rsidRPr="004A4472">
        <w:rPr>
          <w:color w:val="000000"/>
        </w:rPr>
        <w:t>ендодонтичному</w:t>
      </w:r>
      <w:proofErr w:type="spellEnd"/>
      <w:r w:rsidRPr="004A4472">
        <w:rPr>
          <w:color w:val="000000"/>
        </w:rPr>
        <w:t xml:space="preserve"> лікуванні) виявлено неповну прохідність кореневих каналів;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видалення невидимих обломків інструмента, закриття перфорації стінки кореневого каналу в іншому лікувальному закладі;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заміни тимчасового лікувального пломбування кореневих каналів чи тимчасової пломби на постійну в іншому лікувальному закладі (якщо це не було погоджено з лікарем і не зафіксовано в медичній картці).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3.3.4. При наявності обмежуючих умов для надання повної гарантії, можливе надання комбінованої гарантії: окремо на лікування кореневих каналів, окремо на встановлену пломбу.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3.3.5. Гарантія на роботи та послуги терапевтичної стоматології починається з моменту завершення лікування, встановлення постійної пломби.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3.3.6. Пропуск строку візиту, встановленого лікарем для заміни тимчасової пломби на постійну може призвести до необхідності повторного лікування кореневих каналів. Лікування в такому разі здійснюється за рахунок пацієнта. Гарантійний термін розповсюджується тільки на час з моменту встановлення тимчасової пломби до запланованого візиту до лікаря на зміну її на постійну.</w:t>
      </w:r>
      <w:r w:rsidRPr="004A4472">
        <w:rPr>
          <w:color w:val="000000"/>
        </w:rPr>
        <w:br/>
        <w:t xml:space="preserve">3.3.7. Для вчасного виявлення ускладнень виконаного терапевтичного лікування необхідно проходити контрольний (профілактичний) огляд в Клініці з періодичністю, що встановлена </w:t>
      </w:r>
      <w:r w:rsidRPr="004A4472">
        <w:rPr>
          <w:color w:val="000000"/>
        </w:rPr>
        <w:lastRenderedPageBreak/>
        <w:t>лікарем, але не рідше одного разу на 6 місяців.  Прострочення контрольного огляду зі сторони пацієнта більше ніж на 2 місяці призводить до припинення гарантії.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4. Терміни та умови збереження гарантійних зобов’язань на окремі стоматологічні послуги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4.1. Терміни гарантійних зобов’язань на виконання всіх видів стоматологічних послуг зазначені в </w:t>
      </w:r>
      <w:proofErr w:type="spellStart"/>
      <w:r w:rsidRPr="004A4472">
        <w:rPr>
          <w:color w:val="000000"/>
        </w:rPr>
        <w:t>Прайс</w:t>
      </w:r>
      <w:proofErr w:type="spellEnd"/>
      <w:r w:rsidRPr="004A4472">
        <w:rPr>
          <w:color w:val="000000"/>
        </w:rPr>
        <w:t>-листі послуг, затвердженому Клінікою в установленому порядку.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4.2. Гарантійний термін на кожну окрему стоматологічну послугу встановлює лікар відповідно до тяжкості захворювання в рамках гарантійного терміну, встановленого Клінікою відповідно до даного Положення.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4.3. Про гарантійний термін пацієнту повідомляється лікарем усно після закінчення процедури, про що вноситься відповідний запис до картки пацієнта.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4.4. Гарантійні зобов`язання не зберігаються у випадках: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виявлення чи виникнення у пацієнта протягом гарантійного терміну захворювань внутрішніх органів, а також змін фізіологічного стану організму (в наслідок вагітності, довготривалого прийому лікарських засобів, шкідливих зовнішніх впливів), що прямо чи опосередковано призводять до змін в </w:t>
      </w:r>
      <w:proofErr w:type="spellStart"/>
      <w:r w:rsidRPr="004A4472">
        <w:rPr>
          <w:color w:val="000000"/>
        </w:rPr>
        <w:t>зубощелепній</w:t>
      </w:r>
      <w:proofErr w:type="spellEnd"/>
      <w:r w:rsidRPr="004A4472">
        <w:rPr>
          <w:color w:val="000000"/>
        </w:rPr>
        <w:t xml:space="preserve"> системі;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механічних пошкоджень та пошкоджень травматичного характеру;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припинення  лікування з ініціативи пацієнта.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5. Оцінка якості виконаних стоматологічних робіт та встановлення недоліків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5.1. Терапевтична стоматологія.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5.1.1. Клінічна оцінка стану пломби проводиться на підставі 4-х критеріїв: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Анатомічна форма пломби (збереження первинної форми зуба), встановленої лікарем при пломбуванні;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Крайове прилягання. При зондуванні: пломба щільно прилягає до твердих тканин зуба, зонд не затримується, видимої щілини немає;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Зміна кольору по зовнішньому краю пломби (у нормі – відсутня);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Рецидив карієсу по краю пломби (у нормі відсутній).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5.1.2. До категорії істотних недоліків відносяться: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Випадіння пломби;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Рухливість пломби;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</w:t>
      </w:r>
      <w:proofErr w:type="spellStart"/>
      <w:r w:rsidRPr="004A4472">
        <w:rPr>
          <w:color w:val="000000"/>
        </w:rPr>
        <w:t>Відлам</w:t>
      </w:r>
      <w:proofErr w:type="spellEnd"/>
      <w:r w:rsidRPr="004A4472">
        <w:rPr>
          <w:color w:val="000000"/>
        </w:rPr>
        <w:t xml:space="preserve"> частини пломби.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5.1.3. Істотні недоліки а також зміна зазначених у п. 5.1.1. критеріїв відноситься до категорії недоліків, що безоплатно усуваються Клінікою протягом діючого гарантійного терміну, встановленого для даного виду пломб.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lastRenderedPageBreak/>
        <w:t>5.2. Ортопедична стоматологія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5.2.1. Недоліки, що безоплатно усуваються Клінікою протягом діючого гарантійного терміну: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При виготовленні вкладок і </w:t>
      </w:r>
      <w:proofErr w:type="spellStart"/>
      <w:r w:rsidRPr="004A4472">
        <w:rPr>
          <w:color w:val="000000"/>
        </w:rPr>
        <w:t>вінірів</w:t>
      </w:r>
      <w:proofErr w:type="spellEnd"/>
      <w:r w:rsidRPr="004A4472">
        <w:rPr>
          <w:color w:val="000000"/>
        </w:rPr>
        <w:t>: зміна анатомічної форми, крайового прилягання, зміна кольору, випадання, рухливість вкладки;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Зміна кольору протезів;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</w:t>
      </w:r>
      <w:proofErr w:type="spellStart"/>
      <w:r w:rsidRPr="004A4472">
        <w:rPr>
          <w:color w:val="000000"/>
        </w:rPr>
        <w:t>Відлам</w:t>
      </w:r>
      <w:proofErr w:type="spellEnd"/>
      <w:r w:rsidRPr="004A4472">
        <w:rPr>
          <w:color w:val="000000"/>
        </w:rPr>
        <w:t xml:space="preserve"> </w:t>
      </w:r>
      <w:proofErr w:type="spellStart"/>
      <w:r w:rsidRPr="004A4472">
        <w:rPr>
          <w:color w:val="000000"/>
        </w:rPr>
        <w:t>кламера</w:t>
      </w:r>
      <w:proofErr w:type="spellEnd"/>
      <w:r w:rsidRPr="004A4472">
        <w:rPr>
          <w:color w:val="000000"/>
        </w:rPr>
        <w:t>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Порушення цілісності коронки </w:t>
      </w:r>
      <w:proofErr w:type="spellStart"/>
      <w:r w:rsidRPr="004A4472">
        <w:rPr>
          <w:color w:val="000000"/>
        </w:rPr>
        <w:t>мостоподібного</w:t>
      </w:r>
      <w:proofErr w:type="spellEnd"/>
      <w:r w:rsidRPr="004A4472">
        <w:rPr>
          <w:color w:val="000000"/>
        </w:rPr>
        <w:t xml:space="preserve"> протеза, у </w:t>
      </w:r>
      <w:proofErr w:type="spellStart"/>
      <w:r w:rsidRPr="004A4472">
        <w:rPr>
          <w:color w:val="000000"/>
        </w:rPr>
        <w:t>т.ч</w:t>
      </w:r>
      <w:proofErr w:type="spellEnd"/>
      <w:r w:rsidRPr="004A4472">
        <w:rPr>
          <w:color w:val="000000"/>
        </w:rPr>
        <w:t>. відкол облицювання;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Нещільне прилягання коронки до уступу -чи шийки зуба;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– Перелом протезів;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 xml:space="preserve">– </w:t>
      </w:r>
      <w:proofErr w:type="spellStart"/>
      <w:r w:rsidRPr="004A4472">
        <w:rPr>
          <w:color w:val="000000"/>
        </w:rPr>
        <w:t>Розцементування</w:t>
      </w:r>
      <w:proofErr w:type="spellEnd"/>
      <w:r w:rsidRPr="004A4472">
        <w:rPr>
          <w:color w:val="000000"/>
        </w:rPr>
        <w:t xml:space="preserve"> незнімних конструкцій протезів.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rStyle w:val="a4"/>
          <w:color w:val="000000"/>
        </w:rPr>
        <w:t>6. Прикінцеві положення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6.1. Внесення будь-яких змін або доповнень до даного документу здійснюються на підставі окремого документу, затвердженого Клінікою.</w:t>
      </w:r>
    </w:p>
    <w:p w:rsidR="004A4472" w:rsidRPr="004A4472" w:rsidRDefault="004A4472" w:rsidP="004A4472">
      <w:pPr>
        <w:pStyle w:val="a3"/>
        <w:shd w:val="clear" w:color="auto" w:fill="FFFFFF"/>
        <w:jc w:val="both"/>
        <w:rPr>
          <w:color w:val="000000"/>
        </w:rPr>
      </w:pPr>
      <w:r w:rsidRPr="004A4472">
        <w:rPr>
          <w:color w:val="000000"/>
        </w:rPr>
        <w:t>6.2. Кожному пацієнтові Клініки доводяться інформація про зміст цього Положення та надається можливість з ним ознайомитися.</w:t>
      </w:r>
    </w:p>
    <w:p w:rsidR="004A4472" w:rsidRPr="004A4472" w:rsidRDefault="004A4472" w:rsidP="004A447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A4472">
        <w:rPr>
          <w:color w:val="000000"/>
        </w:rPr>
        <w:t>6.3. Випадки, неврегульовані даним Положенням регулюються чинним законодавством України.</w:t>
      </w:r>
    </w:p>
    <w:p w:rsidR="00B312A6" w:rsidRPr="004A4472" w:rsidRDefault="00B312A6" w:rsidP="004A4472">
      <w:pPr>
        <w:jc w:val="both"/>
        <w:rPr>
          <w:rFonts w:ascii="Times New Roman" w:hAnsi="Times New Roman" w:cs="Times New Roman"/>
        </w:rPr>
      </w:pPr>
    </w:p>
    <w:sectPr w:rsidR="00B312A6" w:rsidRPr="004A44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641"/>
    <w:rsid w:val="004A4472"/>
    <w:rsid w:val="008B3641"/>
    <w:rsid w:val="00B3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DB86C-3EE3-45A1-B86C-CC9BD7B4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4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A4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6207</Words>
  <Characters>3539</Characters>
  <Application>Microsoft Office Word</Application>
  <DocSecurity>0</DocSecurity>
  <Lines>29</Lines>
  <Paragraphs>19</Paragraphs>
  <ScaleCrop>false</ScaleCrop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angelia_buh</dc:creator>
  <cp:keywords/>
  <dc:description/>
  <cp:lastModifiedBy>angelia_buh</cp:lastModifiedBy>
  <cp:revision>2</cp:revision>
  <dcterms:created xsi:type="dcterms:W3CDTF">2025-01-27T16:36:00Z</dcterms:created>
  <dcterms:modified xsi:type="dcterms:W3CDTF">2025-01-27T16:38:00Z</dcterms:modified>
</cp:coreProperties>
</file>